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28"/>
        </w:rPr>
        <w:t>电脑验光仪技术参数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1.电脑验光：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▲1.1球镜：-30.00D至+25.00D (VD = 12 mm) (0.01 / 0.12 / 0.25 D增量)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1.2柱镜：0至</w:t>
      </w:r>
      <w:r>
        <w:rPr>
          <w:rFonts w:hint="eastAsia" w:ascii="仿宋" w:hAnsi="仿宋" w:eastAsia="仿宋" w:cs="仿宋"/>
          <w:bCs/>
          <w:sz w:val="24"/>
          <w:szCs w:val="24"/>
        </w:rPr>
        <w:t>±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12.00 D (0.01 / 0.12 / 0.25 D增量)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1.3轴位：0至 180° (1° / 5°增量）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1.4最小可测量瞳孔直径：</w:t>
      </w:r>
      <w:r>
        <w:rPr>
          <w:rFonts w:hint="eastAsia" w:ascii="仿宋" w:hAnsi="仿宋" w:eastAsia="仿宋" w:cs="仿宋"/>
          <w:sz w:val="24"/>
          <w:szCs w:val="24"/>
        </w:rPr>
        <w:t>≤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Ø2mm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.瞳孔距离测量（PD）：远用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30至85mm (1mm增量)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近用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28至80mm（1mm增量）近用距离40 mm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.瞳孔大小测量（PS）：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1.0至10.0 mm (0.1 mm增量）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.角膜大小测量（CS）:</w:t>
      </w:r>
      <w:r>
        <w:rPr>
          <w:rFonts w:hint="eastAsia" w:ascii="仿宋" w:hAnsi="仿宋" w:eastAsia="仿宋" w:cs="仿宋"/>
          <w:sz w:val="24"/>
          <w:szCs w:val="24"/>
        </w:rPr>
        <w:t xml:space="preserve"> 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10.0至14.0mm（0.1mm增量）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.角膜曲率：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.1曲率半径: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5.00至13.00mm（0.01mm增量）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.2屈光力:25.96至67.50D  n=1.3375（0.01/0.12/0.25D增量）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.3柱镜:0至±12.00D（0.01/0.12/0.25D增量）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.4轴位:0至180°（1°/5°增量）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.5矢高测量：从中心起每25°测量（上侧，下侧，鼻侧，颞侧）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▲6.双环大瞳孔区域成像，可测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6mm瞳孔区域屈光（同时测量明暗瞳孔屈光）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▲7.视力比较（模拟戴镜效果）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▲8.散光预矫正功能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▲9.CAT（白内障）模式：屈光间质混浊测量模式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10.隐形眼镜度数测量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▲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11.测量方式：自动/手动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▲12.显示：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6.5英寸可倾斜式彩色LCD液晶屏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13.打印机：快装型带自动切纸功能的行式热敏打印机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14.接口：RS-232C,USB,LAN</w:t>
      </w:r>
    </w:p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15.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配置清单： 主机1台；模拟眼1个；电动桌1台。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16、售后服务：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整机全保</w:t>
      </w:r>
      <w:r>
        <w:rPr>
          <w:rFonts w:hint="eastAsia" w:ascii="仿宋" w:hAnsi="仿宋" w:eastAsia="仿宋" w:cs="仿宋"/>
          <w:sz w:val="24"/>
          <w:szCs w:val="24"/>
        </w:rPr>
        <w:t>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3年,包括所有附件。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240" w:lineRule="auto"/>
        <w:jc w:val="left"/>
      </w:pPr>
      <w:r>
        <w:rPr>
          <w:rFonts w:hint="eastAsia" w:ascii="仿宋" w:hAnsi="仿宋" w:eastAsia="仿宋" w:cs="仿宋"/>
          <w:sz w:val="24"/>
          <w:szCs w:val="24"/>
        </w:rPr>
        <w:t>注：打▲的为重要技术参数，但不作废标依据</w:t>
      </w:r>
      <w:r>
        <w:rPr>
          <w:rFonts w:hint="eastAsia" w:ascii="宋体" w:hAnsi="宋体"/>
          <w:sz w:val="28"/>
          <w:szCs w:val="28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C5583"/>
    <w:rsid w:val="0EE63E27"/>
    <w:rsid w:val="0FED5320"/>
    <w:rsid w:val="11AF27EF"/>
    <w:rsid w:val="11BE5D2B"/>
    <w:rsid w:val="12CA5B28"/>
    <w:rsid w:val="148D505F"/>
    <w:rsid w:val="14D643A7"/>
    <w:rsid w:val="1534372C"/>
    <w:rsid w:val="15F35395"/>
    <w:rsid w:val="1715024D"/>
    <w:rsid w:val="179B0E1F"/>
    <w:rsid w:val="19182ACB"/>
    <w:rsid w:val="1A3B271A"/>
    <w:rsid w:val="1AF80A52"/>
    <w:rsid w:val="1B665E07"/>
    <w:rsid w:val="1CDE6494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60A2B52"/>
    <w:rsid w:val="276C31F9"/>
    <w:rsid w:val="28444AB8"/>
    <w:rsid w:val="2B1304BD"/>
    <w:rsid w:val="2B4126E5"/>
    <w:rsid w:val="2E530C6F"/>
    <w:rsid w:val="2F4E4296"/>
    <w:rsid w:val="2FAD2601"/>
    <w:rsid w:val="30446AC1"/>
    <w:rsid w:val="30F00549"/>
    <w:rsid w:val="31605B7D"/>
    <w:rsid w:val="33952BED"/>
    <w:rsid w:val="33B3141F"/>
    <w:rsid w:val="34E24AFB"/>
    <w:rsid w:val="36162CAE"/>
    <w:rsid w:val="37555A58"/>
    <w:rsid w:val="38323C8A"/>
    <w:rsid w:val="38B22A36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E510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B3A6FE7"/>
    <w:rsid w:val="4B7C0A59"/>
    <w:rsid w:val="4D595308"/>
    <w:rsid w:val="510640BC"/>
    <w:rsid w:val="5160707C"/>
    <w:rsid w:val="51710870"/>
    <w:rsid w:val="531B76FE"/>
    <w:rsid w:val="53F80EF9"/>
    <w:rsid w:val="554F368F"/>
    <w:rsid w:val="55B728F9"/>
    <w:rsid w:val="57B343A9"/>
    <w:rsid w:val="5822508B"/>
    <w:rsid w:val="590D5D3B"/>
    <w:rsid w:val="5AE44879"/>
    <w:rsid w:val="5EC96260"/>
    <w:rsid w:val="5F426012"/>
    <w:rsid w:val="62676D56"/>
    <w:rsid w:val="62D75EEE"/>
    <w:rsid w:val="636F2951"/>
    <w:rsid w:val="63C811DC"/>
    <w:rsid w:val="63F313D6"/>
    <w:rsid w:val="6780592A"/>
    <w:rsid w:val="679F3E40"/>
    <w:rsid w:val="6BA442DD"/>
    <w:rsid w:val="6C866D48"/>
    <w:rsid w:val="6DB86273"/>
    <w:rsid w:val="6F9208F0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9E3C05"/>
    <w:rsid w:val="7BCF7BDC"/>
    <w:rsid w:val="7BE6712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991</Characters>
  <Lines>0</Lines>
  <Paragraphs>0</Paragraphs>
  <TotalTime>0</TotalTime>
  <ScaleCrop>false</ScaleCrop>
  <LinksUpToDate>false</LinksUpToDate>
  <CharactersWithSpaces>1059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2023-11-16T03:50:00Z</cp:lastPrinted>
  <dcterms:modified xsi:type="dcterms:W3CDTF">2024-06-06T09:13:40Z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