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2E9" w:rsidRDefault="001D12E9" w:rsidP="001D12E9">
      <w:pPr>
        <w:spacing w:before="240" w:after="60" w:line="578" w:lineRule="atLeast"/>
        <w:jc w:val="center"/>
        <w:rPr>
          <w:rFonts w:ascii="黑体" w:eastAsia="黑体" w:hint="eastAsia"/>
          <w:sz w:val="28"/>
          <w:szCs w:val="28"/>
        </w:rPr>
      </w:pPr>
      <w:bookmarkStart w:id="0" w:name="_GoBack"/>
      <w:r>
        <w:rPr>
          <w:rFonts w:ascii="黑体" w:eastAsia="黑体" w:hint="eastAsia"/>
          <w:sz w:val="28"/>
          <w:szCs w:val="28"/>
        </w:rPr>
        <w:t>科研知情同意管理规定</w:t>
      </w:r>
    </w:p>
    <w:tbl>
      <w:tblPr>
        <w:tblpPr w:leftFromText="180" w:rightFromText="180" w:vertAnchor="page" w:horzAnchor="margin" w:tblpX="110" w:tblpY="14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6"/>
        <w:gridCol w:w="2406"/>
        <w:gridCol w:w="1942"/>
        <w:gridCol w:w="2471"/>
      </w:tblGrid>
      <w:tr w:rsidR="001D12E9" w:rsidTr="00CD5A86">
        <w:trPr>
          <w:trHeight w:val="304"/>
        </w:trPr>
        <w:tc>
          <w:tcPr>
            <w:tcW w:w="1836" w:type="dxa"/>
            <w:tcBorders>
              <w:top w:val="single" w:sz="4" w:space="0" w:color="000000"/>
              <w:left w:val="single" w:sz="4" w:space="0" w:color="000000"/>
              <w:bottom w:val="single" w:sz="4" w:space="0" w:color="000000"/>
              <w:right w:val="single" w:sz="4" w:space="0" w:color="000000"/>
            </w:tcBorders>
          </w:tcPr>
          <w:bookmarkEnd w:id="0"/>
          <w:p w:rsidR="001D12E9" w:rsidRDefault="001D12E9" w:rsidP="00CD5A86">
            <w:pPr>
              <w:jc w:val="right"/>
              <w:rPr>
                <w:rFonts w:ascii="仿宋" w:eastAsia="仿宋" w:hAnsi="仿宋"/>
                <w:sz w:val="21"/>
                <w:szCs w:val="21"/>
              </w:rPr>
            </w:pPr>
            <w:r>
              <w:rPr>
                <w:rFonts w:ascii="仿宋" w:eastAsia="仿宋" w:hAnsi="仿宋" w:hint="eastAsia"/>
                <w:sz w:val="21"/>
                <w:szCs w:val="21"/>
              </w:rPr>
              <w:t xml:space="preserve">部 </w:t>
            </w:r>
            <w:r>
              <w:rPr>
                <w:rFonts w:ascii="仿宋" w:eastAsia="仿宋" w:hAnsi="仿宋"/>
                <w:sz w:val="21"/>
                <w:szCs w:val="21"/>
              </w:rPr>
              <w:t xml:space="preserve"> </w:t>
            </w:r>
            <w:r>
              <w:rPr>
                <w:rFonts w:ascii="仿宋" w:eastAsia="仿宋" w:hAnsi="仿宋" w:hint="eastAsia"/>
                <w:sz w:val="21"/>
                <w:szCs w:val="21"/>
              </w:rPr>
              <w:t>门：</w:t>
            </w:r>
          </w:p>
        </w:tc>
        <w:tc>
          <w:tcPr>
            <w:tcW w:w="2406" w:type="dxa"/>
            <w:tcBorders>
              <w:top w:val="single" w:sz="4" w:space="0" w:color="000000"/>
              <w:left w:val="single" w:sz="4" w:space="0" w:color="000000"/>
              <w:bottom w:val="single" w:sz="4" w:space="0" w:color="000000"/>
              <w:right w:val="single" w:sz="4" w:space="0" w:color="000000"/>
            </w:tcBorders>
          </w:tcPr>
          <w:p w:rsidR="001D12E9" w:rsidRDefault="001D12E9" w:rsidP="00CD5A86">
            <w:pPr>
              <w:rPr>
                <w:rFonts w:ascii="仿宋" w:eastAsia="仿宋" w:hAnsi="仿宋"/>
                <w:sz w:val="21"/>
                <w:szCs w:val="21"/>
              </w:rPr>
            </w:pPr>
            <w:r>
              <w:rPr>
                <w:rFonts w:ascii="仿宋" w:eastAsia="仿宋" w:hAnsi="仿宋" w:hint="eastAsia"/>
                <w:sz w:val="21"/>
                <w:szCs w:val="21"/>
              </w:rPr>
              <w:t>科教科</w:t>
            </w:r>
          </w:p>
        </w:tc>
        <w:tc>
          <w:tcPr>
            <w:tcW w:w="1942" w:type="dxa"/>
            <w:tcBorders>
              <w:top w:val="single" w:sz="4" w:space="0" w:color="000000"/>
              <w:left w:val="single" w:sz="4" w:space="0" w:color="000000"/>
              <w:bottom w:val="single" w:sz="4" w:space="0" w:color="000000"/>
              <w:right w:val="single" w:sz="4" w:space="0" w:color="000000"/>
            </w:tcBorders>
          </w:tcPr>
          <w:p w:rsidR="001D12E9" w:rsidRDefault="001D12E9" w:rsidP="00CD5A86">
            <w:pPr>
              <w:jc w:val="right"/>
              <w:rPr>
                <w:rFonts w:ascii="仿宋" w:eastAsia="仿宋" w:hAnsi="仿宋"/>
                <w:sz w:val="21"/>
                <w:szCs w:val="21"/>
              </w:rPr>
            </w:pPr>
            <w:r>
              <w:rPr>
                <w:rFonts w:ascii="仿宋" w:eastAsia="仿宋" w:hAnsi="仿宋" w:hint="eastAsia"/>
                <w:sz w:val="21"/>
                <w:szCs w:val="21"/>
              </w:rPr>
              <w:t xml:space="preserve">类 </w:t>
            </w:r>
            <w:r>
              <w:rPr>
                <w:rFonts w:ascii="仿宋" w:eastAsia="仿宋" w:hAnsi="仿宋"/>
                <w:sz w:val="21"/>
                <w:szCs w:val="21"/>
              </w:rPr>
              <w:t xml:space="preserve">   </w:t>
            </w:r>
            <w:r>
              <w:rPr>
                <w:rFonts w:ascii="仿宋" w:eastAsia="仿宋" w:hAnsi="仿宋" w:hint="eastAsia"/>
                <w:sz w:val="21"/>
                <w:szCs w:val="21"/>
              </w:rPr>
              <w:t>别：</w:t>
            </w:r>
          </w:p>
        </w:tc>
        <w:tc>
          <w:tcPr>
            <w:tcW w:w="2471" w:type="dxa"/>
            <w:tcBorders>
              <w:top w:val="single" w:sz="4" w:space="0" w:color="000000"/>
              <w:left w:val="single" w:sz="4" w:space="0" w:color="000000"/>
              <w:bottom w:val="single" w:sz="4" w:space="0" w:color="000000"/>
              <w:right w:val="single" w:sz="4" w:space="0" w:color="000000"/>
            </w:tcBorders>
          </w:tcPr>
          <w:p w:rsidR="001D12E9" w:rsidRDefault="001D12E9" w:rsidP="00CD5A86">
            <w:pPr>
              <w:jc w:val="left"/>
              <w:rPr>
                <w:rFonts w:ascii="仿宋" w:eastAsia="仿宋" w:hAnsi="仿宋"/>
                <w:sz w:val="21"/>
                <w:szCs w:val="21"/>
              </w:rPr>
            </w:pPr>
            <w:r>
              <w:rPr>
                <w:rFonts w:ascii="仿宋" w:eastAsia="仿宋" w:hAnsi="仿宋" w:hint="eastAsia"/>
                <w:sz w:val="21"/>
                <w:szCs w:val="21"/>
              </w:rPr>
              <w:t>规章制度</w:t>
            </w:r>
          </w:p>
        </w:tc>
      </w:tr>
      <w:tr w:rsidR="001D12E9" w:rsidTr="00CD5A86">
        <w:trPr>
          <w:trHeight w:val="304"/>
        </w:trPr>
        <w:tc>
          <w:tcPr>
            <w:tcW w:w="1836" w:type="dxa"/>
            <w:tcBorders>
              <w:top w:val="single" w:sz="4" w:space="0" w:color="000000"/>
              <w:left w:val="single" w:sz="4" w:space="0" w:color="000000"/>
              <w:bottom w:val="single" w:sz="4" w:space="0" w:color="000000"/>
              <w:right w:val="single" w:sz="4" w:space="0" w:color="000000"/>
            </w:tcBorders>
          </w:tcPr>
          <w:p w:rsidR="001D12E9" w:rsidRDefault="001D12E9" w:rsidP="00CD5A86">
            <w:pPr>
              <w:jc w:val="right"/>
              <w:rPr>
                <w:rFonts w:ascii="仿宋" w:eastAsia="仿宋" w:hAnsi="仿宋"/>
                <w:sz w:val="21"/>
                <w:szCs w:val="21"/>
              </w:rPr>
            </w:pPr>
            <w:r>
              <w:rPr>
                <w:rFonts w:ascii="仿宋" w:eastAsia="仿宋" w:hAnsi="仿宋" w:hint="eastAsia"/>
                <w:sz w:val="21"/>
                <w:szCs w:val="21"/>
              </w:rPr>
              <w:t>制定人：</w:t>
            </w:r>
          </w:p>
        </w:tc>
        <w:tc>
          <w:tcPr>
            <w:tcW w:w="2406" w:type="dxa"/>
            <w:tcBorders>
              <w:top w:val="single" w:sz="4" w:space="0" w:color="000000"/>
              <w:left w:val="single" w:sz="4" w:space="0" w:color="000000"/>
              <w:bottom w:val="single" w:sz="4" w:space="0" w:color="000000"/>
              <w:right w:val="single" w:sz="4" w:space="0" w:color="000000"/>
            </w:tcBorders>
          </w:tcPr>
          <w:p w:rsidR="001D12E9" w:rsidRDefault="001D12E9" w:rsidP="00CD5A86">
            <w:pPr>
              <w:rPr>
                <w:rFonts w:ascii="仿宋" w:eastAsia="仿宋" w:hAnsi="仿宋"/>
                <w:sz w:val="21"/>
                <w:szCs w:val="21"/>
              </w:rPr>
            </w:pPr>
            <w:r>
              <w:rPr>
                <w:rFonts w:ascii="仿宋" w:eastAsia="仿宋" w:hAnsi="仿宋" w:hint="eastAsia"/>
                <w:bCs/>
                <w:sz w:val="21"/>
                <w:szCs w:val="21"/>
              </w:rPr>
              <w:t>陈 红</w:t>
            </w:r>
          </w:p>
        </w:tc>
        <w:tc>
          <w:tcPr>
            <w:tcW w:w="1942" w:type="dxa"/>
            <w:tcBorders>
              <w:top w:val="single" w:sz="4" w:space="0" w:color="000000"/>
              <w:left w:val="single" w:sz="4" w:space="0" w:color="000000"/>
              <w:bottom w:val="single" w:sz="4" w:space="0" w:color="000000"/>
              <w:right w:val="single" w:sz="4" w:space="0" w:color="000000"/>
            </w:tcBorders>
          </w:tcPr>
          <w:p w:rsidR="001D12E9" w:rsidRDefault="001D12E9" w:rsidP="00CD5A86">
            <w:pPr>
              <w:jc w:val="right"/>
              <w:rPr>
                <w:rFonts w:ascii="仿宋" w:eastAsia="仿宋" w:hAnsi="仿宋"/>
                <w:sz w:val="21"/>
                <w:szCs w:val="21"/>
              </w:rPr>
            </w:pPr>
            <w:r>
              <w:rPr>
                <w:rFonts w:ascii="仿宋" w:eastAsia="仿宋" w:hAnsi="仿宋" w:hint="eastAsia"/>
                <w:sz w:val="21"/>
                <w:szCs w:val="21"/>
              </w:rPr>
              <w:t>文件编号：</w:t>
            </w:r>
          </w:p>
        </w:tc>
        <w:tc>
          <w:tcPr>
            <w:tcW w:w="2471" w:type="dxa"/>
            <w:tcBorders>
              <w:top w:val="single" w:sz="4" w:space="0" w:color="000000"/>
              <w:left w:val="single" w:sz="4" w:space="0" w:color="000000"/>
              <w:bottom w:val="single" w:sz="4" w:space="0" w:color="000000"/>
              <w:right w:val="single" w:sz="4" w:space="0" w:color="000000"/>
            </w:tcBorders>
          </w:tcPr>
          <w:p w:rsidR="001D12E9" w:rsidRDefault="001D12E9" w:rsidP="00CD5A86">
            <w:pPr>
              <w:jc w:val="left"/>
              <w:rPr>
                <w:rFonts w:ascii="仿宋" w:eastAsia="仿宋" w:hAnsi="仿宋"/>
                <w:sz w:val="21"/>
                <w:szCs w:val="21"/>
              </w:rPr>
            </w:pPr>
            <w:r>
              <w:rPr>
                <w:rFonts w:ascii="仿宋" w:eastAsia="仿宋" w:hAnsi="仿宋" w:hint="eastAsia"/>
                <w:sz w:val="21"/>
                <w:szCs w:val="21"/>
              </w:rPr>
              <w:t>KJK-GZZD-027</w:t>
            </w:r>
          </w:p>
        </w:tc>
      </w:tr>
      <w:tr w:rsidR="001D12E9" w:rsidTr="00CD5A86">
        <w:trPr>
          <w:trHeight w:val="304"/>
        </w:trPr>
        <w:tc>
          <w:tcPr>
            <w:tcW w:w="1836" w:type="dxa"/>
            <w:tcBorders>
              <w:top w:val="single" w:sz="4" w:space="0" w:color="000000"/>
              <w:left w:val="single" w:sz="4" w:space="0" w:color="000000"/>
              <w:bottom w:val="single" w:sz="4" w:space="0" w:color="000000"/>
              <w:right w:val="single" w:sz="4" w:space="0" w:color="000000"/>
            </w:tcBorders>
          </w:tcPr>
          <w:p w:rsidR="001D12E9" w:rsidRDefault="001D12E9" w:rsidP="00CD5A86">
            <w:pPr>
              <w:jc w:val="right"/>
              <w:rPr>
                <w:rFonts w:ascii="仿宋" w:eastAsia="仿宋" w:hAnsi="仿宋"/>
                <w:sz w:val="21"/>
                <w:szCs w:val="21"/>
              </w:rPr>
            </w:pPr>
            <w:r>
              <w:rPr>
                <w:rFonts w:ascii="仿宋" w:eastAsia="仿宋" w:hAnsi="仿宋" w:hint="eastAsia"/>
                <w:sz w:val="21"/>
                <w:szCs w:val="21"/>
              </w:rPr>
              <w:t>审核人：</w:t>
            </w:r>
          </w:p>
        </w:tc>
        <w:tc>
          <w:tcPr>
            <w:tcW w:w="2406" w:type="dxa"/>
            <w:tcBorders>
              <w:top w:val="single" w:sz="4" w:space="0" w:color="000000"/>
              <w:left w:val="single" w:sz="4" w:space="0" w:color="000000"/>
              <w:bottom w:val="single" w:sz="4" w:space="0" w:color="000000"/>
              <w:right w:val="single" w:sz="4" w:space="0" w:color="000000"/>
            </w:tcBorders>
          </w:tcPr>
          <w:p w:rsidR="001D12E9" w:rsidRDefault="001D12E9" w:rsidP="00CD5A86">
            <w:pPr>
              <w:rPr>
                <w:rFonts w:ascii="仿宋" w:eastAsia="仿宋" w:hAnsi="仿宋"/>
                <w:sz w:val="21"/>
                <w:szCs w:val="21"/>
              </w:rPr>
            </w:pPr>
            <w:r>
              <w:rPr>
                <w:rFonts w:ascii="仿宋" w:eastAsia="仿宋" w:hAnsi="仿宋" w:hint="eastAsia"/>
                <w:sz w:val="21"/>
                <w:szCs w:val="21"/>
              </w:rPr>
              <w:t>彭奕华</w:t>
            </w:r>
          </w:p>
        </w:tc>
        <w:tc>
          <w:tcPr>
            <w:tcW w:w="1942" w:type="dxa"/>
            <w:tcBorders>
              <w:top w:val="single" w:sz="4" w:space="0" w:color="000000"/>
              <w:left w:val="single" w:sz="4" w:space="0" w:color="000000"/>
              <w:bottom w:val="single" w:sz="4" w:space="0" w:color="000000"/>
              <w:right w:val="single" w:sz="4" w:space="0" w:color="000000"/>
            </w:tcBorders>
          </w:tcPr>
          <w:p w:rsidR="001D12E9" w:rsidRDefault="001D12E9" w:rsidP="00CD5A86">
            <w:pPr>
              <w:jc w:val="right"/>
              <w:rPr>
                <w:rFonts w:ascii="仿宋" w:eastAsia="仿宋" w:hAnsi="仿宋"/>
                <w:sz w:val="21"/>
                <w:szCs w:val="21"/>
              </w:rPr>
            </w:pPr>
            <w:r>
              <w:rPr>
                <w:rFonts w:ascii="仿宋" w:eastAsia="仿宋" w:hAnsi="仿宋" w:hint="eastAsia"/>
                <w:sz w:val="21"/>
                <w:szCs w:val="21"/>
              </w:rPr>
              <w:t>版 本 号：</w:t>
            </w:r>
          </w:p>
        </w:tc>
        <w:tc>
          <w:tcPr>
            <w:tcW w:w="2471" w:type="dxa"/>
            <w:tcBorders>
              <w:top w:val="single" w:sz="4" w:space="0" w:color="000000"/>
              <w:left w:val="single" w:sz="4" w:space="0" w:color="000000"/>
              <w:bottom w:val="single" w:sz="4" w:space="0" w:color="000000"/>
              <w:right w:val="single" w:sz="4" w:space="0" w:color="000000"/>
            </w:tcBorders>
          </w:tcPr>
          <w:p w:rsidR="001D12E9" w:rsidRDefault="001D12E9" w:rsidP="00CD5A86">
            <w:pPr>
              <w:jc w:val="left"/>
              <w:rPr>
                <w:rFonts w:ascii="仿宋" w:eastAsia="仿宋" w:hAnsi="仿宋"/>
                <w:sz w:val="21"/>
                <w:szCs w:val="21"/>
              </w:rPr>
            </w:pPr>
            <w:r>
              <w:rPr>
                <w:rFonts w:ascii="仿宋" w:eastAsia="仿宋" w:hAnsi="仿宋" w:hint="eastAsia"/>
                <w:sz w:val="21"/>
                <w:szCs w:val="21"/>
              </w:rPr>
              <w:t>0</w:t>
            </w:r>
            <w:r>
              <w:rPr>
                <w:rFonts w:ascii="仿宋" w:eastAsia="仿宋" w:hAnsi="仿宋"/>
                <w:sz w:val="21"/>
                <w:szCs w:val="21"/>
              </w:rPr>
              <w:t>4</w:t>
            </w:r>
          </w:p>
        </w:tc>
      </w:tr>
      <w:tr w:rsidR="001D12E9" w:rsidTr="00CD5A86">
        <w:trPr>
          <w:trHeight w:val="313"/>
        </w:trPr>
        <w:tc>
          <w:tcPr>
            <w:tcW w:w="1836" w:type="dxa"/>
            <w:tcBorders>
              <w:top w:val="single" w:sz="4" w:space="0" w:color="000000"/>
              <w:left w:val="single" w:sz="4" w:space="0" w:color="000000"/>
              <w:bottom w:val="single" w:sz="4" w:space="0" w:color="000000"/>
              <w:right w:val="single" w:sz="4" w:space="0" w:color="000000"/>
            </w:tcBorders>
          </w:tcPr>
          <w:p w:rsidR="001D12E9" w:rsidRDefault="001D12E9" w:rsidP="00CD5A86">
            <w:pPr>
              <w:jc w:val="right"/>
              <w:rPr>
                <w:rFonts w:ascii="仿宋" w:eastAsia="仿宋" w:hAnsi="仿宋"/>
                <w:sz w:val="21"/>
                <w:szCs w:val="21"/>
              </w:rPr>
            </w:pPr>
            <w:r>
              <w:rPr>
                <w:rFonts w:ascii="仿宋" w:eastAsia="仿宋" w:hAnsi="仿宋" w:hint="eastAsia"/>
                <w:sz w:val="21"/>
                <w:szCs w:val="21"/>
              </w:rPr>
              <w:t>批准人：</w:t>
            </w:r>
          </w:p>
        </w:tc>
        <w:tc>
          <w:tcPr>
            <w:tcW w:w="2406" w:type="dxa"/>
            <w:tcBorders>
              <w:top w:val="single" w:sz="4" w:space="0" w:color="000000"/>
              <w:left w:val="single" w:sz="4" w:space="0" w:color="000000"/>
              <w:bottom w:val="single" w:sz="4" w:space="0" w:color="000000"/>
              <w:right w:val="single" w:sz="4" w:space="0" w:color="000000"/>
            </w:tcBorders>
          </w:tcPr>
          <w:p w:rsidR="001D12E9" w:rsidRDefault="001D12E9" w:rsidP="00CD5A86">
            <w:pPr>
              <w:rPr>
                <w:rFonts w:ascii="仿宋" w:eastAsia="仿宋" w:hAnsi="仿宋"/>
                <w:sz w:val="21"/>
                <w:szCs w:val="21"/>
              </w:rPr>
            </w:pPr>
            <w:r>
              <w:rPr>
                <w:rFonts w:ascii="仿宋" w:eastAsia="仿宋" w:hAnsi="仿宋" w:hint="eastAsia"/>
                <w:sz w:val="21"/>
                <w:szCs w:val="21"/>
              </w:rPr>
              <w:t>马绍椿</w:t>
            </w:r>
          </w:p>
        </w:tc>
        <w:tc>
          <w:tcPr>
            <w:tcW w:w="1942" w:type="dxa"/>
            <w:tcBorders>
              <w:top w:val="single" w:sz="4" w:space="0" w:color="000000"/>
              <w:left w:val="single" w:sz="4" w:space="0" w:color="000000"/>
              <w:bottom w:val="single" w:sz="4" w:space="0" w:color="000000"/>
              <w:right w:val="single" w:sz="4" w:space="0" w:color="000000"/>
            </w:tcBorders>
          </w:tcPr>
          <w:p w:rsidR="001D12E9" w:rsidRDefault="001D12E9" w:rsidP="00CD5A86">
            <w:pPr>
              <w:jc w:val="right"/>
              <w:rPr>
                <w:rFonts w:ascii="仿宋" w:eastAsia="仿宋" w:hAnsi="仿宋"/>
                <w:sz w:val="21"/>
                <w:szCs w:val="21"/>
              </w:rPr>
            </w:pPr>
            <w:r>
              <w:rPr>
                <w:rFonts w:ascii="仿宋" w:eastAsia="仿宋" w:hAnsi="仿宋" w:hint="eastAsia"/>
                <w:sz w:val="21"/>
                <w:szCs w:val="21"/>
              </w:rPr>
              <w:t>批准日期：</w:t>
            </w:r>
          </w:p>
        </w:tc>
        <w:tc>
          <w:tcPr>
            <w:tcW w:w="2471" w:type="dxa"/>
            <w:tcBorders>
              <w:top w:val="single" w:sz="4" w:space="0" w:color="000000"/>
              <w:left w:val="single" w:sz="4" w:space="0" w:color="000000"/>
              <w:bottom w:val="single" w:sz="4" w:space="0" w:color="000000"/>
              <w:right w:val="single" w:sz="4" w:space="0" w:color="000000"/>
            </w:tcBorders>
          </w:tcPr>
          <w:p w:rsidR="001D12E9" w:rsidRDefault="001D12E9" w:rsidP="00CD5A86">
            <w:pPr>
              <w:jc w:val="left"/>
              <w:rPr>
                <w:rFonts w:ascii="仿宋" w:eastAsia="仿宋" w:hAnsi="仿宋"/>
                <w:sz w:val="21"/>
                <w:szCs w:val="21"/>
              </w:rPr>
            </w:pPr>
            <w:r>
              <w:rPr>
                <w:rFonts w:ascii="仿宋" w:eastAsia="仿宋" w:hAnsi="仿宋" w:hint="eastAsia"/>
                <w:sz w:val="21"/>
                <w:szCs w:val="21"/>
              </w:rPr>
              <w:t>20</w:t>
            </w:r>
            <w:r>
              <w:rPr>
                <w:rFonts w:ascii="仿宋" w:eastAsia="仿宋" w:hAnsi="仿宋"/>
                <w:sz w:val="21"/>
                <w:szCs w:val="21"/>
              </w:rPr>
              <w:t>21</w:t>
            </w:r>
            <w:r>
              <w:rPr>
                <w:rFonts w:ascii="仿宋" w:eastAsia="仿宋" w:hAnsi="仿宋" w:hint="eastAsia"/>
                <w:sz w:val="21"/>
                <w:szCs w:val="21"/>
              </w:rPr>
              <w:t>年</w:t>
            </w:r>
            <w:r>
              <w:rPr>
                <w:rFonts w:ascii="仿宋" w:eastAsia="仿宋" w:hAnsi="仿宋"/>
                <w:sz w:val="21"/>
                <w:szCs w:val="21"/>
              </w:rPr>
              <w:t>1</w:t>
            </w:r>
            <w:r>
              <w:rPr>
                <w:rFonts w:ascii="仿宋" w:eastAsia="仿宋" w:hAnsi="仿宋" w:hint="eastAsia"/>
                <w:sz w:val="21"/>
                <w:szCs w:val="21"/>
              </w:rPr>
              <w:t>2月2日</w:t>
            </w:r>
          </w:p>
        </w:tc>
      </w:tr>
    </w:tbl>
    <w:p w:rsidR="001D12E9" w:rsidRDefault="001D12E9" w:rsidP="001D12E9">
      <w:pPr>
        <w:spacing w:before="120" w:after="120" w:line="300" w:lineRule="auto"/>
        <w:rPr>
          <w:rFonts w:ascii="仿宋" w:eastAsia="仿宋" w:hAnsi="仿宋" w:cs="仿宋" w:hint="eastAsia"/>
          <w:color w:val="000000"/>
        </w:rPr>
      </w:pPr>
      <w:r>
        <w:rPr>
          <w:rFonts w:ascii="仿宋" w:eastAsia="仿宋" w:hAnsi="仿宋" w:cs="仿宋" w:hint="eastAsia"/>
          <w:color w:val="000000"/>
        </w:rPr>
        <w:t>为加强科研项目的规范化管理，尊重和保护受试者的合法权益，依据《执业医师法》、《医疗机构管理条例》和《涉及人的生物医学研究伦理审查办法（试行）》等法律法规，制定本管理规定。</w:t>
      </w:r>
    </w:p>
    <w:p w:rsidR="001D12E9" w:rsidRDefault="001D12E9" w:rsidP="001D12E9">
      <w:pPr>
        <w:spacing w:before="120" w:after="120" w:line="300" w:lineRule="auto"/>
        <w:rPr>
          <w:rFonts w:ascii="仿宋" w:eastAsia="仿宋" w:hAnsi="仿宋" w:cs="仿宋" w:hint="eastAsia"/>
          <w:b/>
          <w:color w:val="000000"/>
        </w:rPr>
      </w:pPr>
      <w:r>
        <w:rPr>
          <w:rFonts w:ascii="仿宋" w:eastAsia="仿宋" w:hAnsi="仿宋" w:cs="仿宋" w:hint="eastAsia"/>
          <w:b/>
          <w:color w:val="000000"/>
        </w:rPr>
        <w:t>一、</w:t>
      </w:r>
      <w:r>
        <w:rPr>
          <w:rFonts w:ascii="仿宋" w:eastAsia="仿宋" w:hAnsi="仿宋" w:cs="仿宋" w:hint="eastAsia"/>
          <w:color w:val="000000"/>
        </w:rPr>
        <w:t>涉及人的生物医学研究按本管理规定执行。</w:t>
      </w:r>
    </w:p>
    <w:p w:rsidR="001D12E9" w:rsidRDefault="001D12E9" w:rsidP="001D12E9">
      <w:pPr>
        <w:spacing w:before="120" w:after="120" w:line="300" w:lineRule="auto"/>
        <w:rPr>
          <w:rFonts w:ascii="仿宋" w:eastAsia="仿宋" w:hAnsi="仿宋" w:cs="仿宋" w:hint="eastAsia"/>
          <w:bCs/>
          <w:color w:val="000000"/>
        </w:rPr>
      </w:pPr>
      <w:r>
        <w:rPr>
          <w:rFonts w:ascii="仿宋" w:eastAsia="仿宋" w:hAnsi="仿宋" w:cs="仿宋" w:hint="eastAsia"/>
          <w:bCs/>
          <w:color w:val="000000"/>
        </w:rPr>
        <w:t>二、涉及人的生物医学研究和相关技术应用包括以下活动：</w:t>
      </w:r>
    </w:p>
    <w:p w:rsidR="001D12E9" w:rsidRDefault="001D12E9" w:rsidP="001D12E9">
      <w:pPr>
        <w:widowControl/>
        <w:shd w:val="clear" w:color="auto" w:fill="FFFFFF"/>
        <w:spacing w:before="120" w:after="120" w:line="300" w:lineRule="auto"/>
        <w:rPr>
          <w:rFonts w:ascii="仿宋" w:eastAsia="仿宋" w:hAnsi="仿宋" w:cs="仿宋" w:hint="eastAsia"/>
          <w:color w:val="000000"/>
          <w:kern w:val="0"/>
        </w:rPr>
      </w:pPr>
      <w:r>
        <w:rPr>
          <w:rFonts w:ascii="仿宋" w:eastAsia="仿宋" w:hAnsi="仿宋" w:cs="仿宋" w:hint="eastAsia"/>
          <w:bCs/>
          <w:color w:val="000000"/>
          <w:kern w:val="0"/>
        </w:rPr>
        <w:t>（一）</w:t>
      </w:r>
      <w:r>
        <w:rPr>
          <w:rFonts w:ascii="仿宋" w:eastAsia="仿宋" w:hAnsi="仿宋" w:cs="仿宋" w:hint="eastAsia"/>
          <w:color w:val="000000"/>
          <w:kern w:val="0"/>
        </w:rPr>
        <w:t>在人体上采用现代物理学、化学和生物学方法对人的生理、病理现象以及疾病的诊断、治疗和预防方法进行研究的活动；</w:t>
      </w:r>
    </w:p>
    <w:p w:rsidR="001D12E9" w:rsidRDefault="001D12E9" w:rsidP="001D12E9">
      <w:pPr>
        <w:widowControl/>
        <w:shd w:val="clear" w:color="auto" w:fill="FFFFFF"/>
        <w:tabs>
          <w:tab w:val="left" w:pos="540"/>
        </w:tabs>
        <w:spacing w:before="120" w:after="120" w:line="300" w:lineRule="auto"/>
        <w:rPr>
          <w:rFonts w:ascii="仿宋" w:eastAsia="仿宋" w:hAnsi="仿宋" w:cs="仿宋" w:hint="eastAsia"/>
          <w:color w:val="000000"/>
        </w:rPr>
      </w:pPr>
      <w:r>
        <w:rPr>
          <w:rFonts w:ascii="仿宋" w:eastAsia="仿宋" w:hAnsi="仿宋" w:cs="仿宋" w:hint="eastAsia"/>
          <w:bCs/>
          <w:color w:val="000000"/>
          <w:kern w:val="0"/>
        </w:rPr>
        <w:t>（二）在</w:t>
      </w:r>
      <w:r>
        <w:rPr>
          <w:rFonts w:ascii="仿宋" w:eastAsia="仿宋" w:hAnsi="仿宋" w:cs="仿宋" w:hint="eastAsia"/>
          <w:color w:val="000000"/>
          <w:kern w:val="0"/>
        </w:rPr>
        <w:t>人体上通过生物医学研究形成的医疗卫生技术或者产品进行试验性应用的活动。</w:t>
      </w:r>
    </w:p>
    <w:p w:rsidR="001D12E9" w:rsidRDefault="001D12E9" w:rsidP="001D12E9">
      <w:pPr>
        <w:spacing w:before="120" w:after="120" w:line="300" w:lineRule="auto"/>
        <w:rPr>
          <w:rFonts w:ascii="仿宋" w:eastAsia="仿宋" w:hAnsi="仿宋" w:cs="仿宋" w:hint="eastAsia"/>
          <w:bCs/>
          <w:color w:val="000000"/>
        </w:rPr>
      </w:pPr>
      <w:r>
        <w:rPr>
          <w:rFonts w:ascii="仿宋" w:eastAsia="仿宋" w:hAnsi="仿宋" w:cs="仿宋" w:hint="eastAsia"/>
          <w:bCs/>
          <w:color w:val="000000"/>
        </w:rPr>
        <w:t>三、上述研究活动需先经医院伦理委员会审查通过方可进行。</w:t>
      </w:r>
    </w:p>
    <w:p w:rsidR="001D12E9" w:rsidRDefault="001D12E9" w:rsidP="001D12E9">
      <w:pPr>
        <w:spacing w:before="120" w:after="120" w:line="300" w:lineRule="auto"/>
        <w:rPr>
          <w:rFonts w:ascii="黑体" w:eastAsia="黑体" w:hAnsi="黑体" w:cs="仿宋" w:hint="eastAsia"/>
          <w:b/>
          <w:color w:val="000000"/>
          <w:kern w:val="0"/>
        </w:rPr>
      </w:pPr>
      <w:r>
        <w:rPr>
          <w:rFonts w:ascii="仿宋" w:eastAsia="仿宋" w:hAnsi="仿宋" w:cs="仿宋" w:hint="eastAsia"/>
          <w:bCs/>
          <w:color w:val="000000"/>
        </w:rPr>
        <w:t>四、对参与研究的受试者签署知情同意书。</w:t>
      </w:r>
    </w:p>
    <w:p w:rsidR="001D12E9" w:rsidRDefault="001D12E9" w:rsidP="001D12E9">
      <w:pPr>
        <w:spacing w:before="120" w:after="120" w:line="300" w:lineRule="auto"/>
        <w:rPr>
          <w:rFonts w:ascii="仿宋" w:eastAsia="仿宋" w:hAnsi="仿宋" w:cs="仿宋" w:hint="eastAsia"/>
          <w:bCs/>
          <w:color w:val="000000"/>
        </w:rPr>
      </w:pPr>
      <w:r>
        <w:rPr>
          <w:rFonts w:ascii="仿宋" w:eastAsia="仿宋" w:hAnsi="仿宋" w:cs="仿宋" w:hint="eastAsia"/>
          <w:bCs/>
          <w:color w:val="000000"/>
        </w:rPr>
        <w:t>五、知情同意书（样稿）在申请科研项目时随申请书一起申报，其内容包括：</w:t>
      </w:r>
    </w:p>
    <w:p w:rsidR="001D12E9" w:rsidRDefault="001D12E9" w:rsidP="001D12E9">
      <w:pPr>
        <w:spacing w:before="120" w:after="120" w:line="300" w:lineRule="auto"/>
        <w:rPr>
          <w:rFonts w:ascii="仿宋" w:eastAsia="仿宋" w:hAnsi="仿宋" w:cs="仿宋" w:hint="eastAsia"/>
          <w:color w:val="000000"/>
          <w:kern w:val="0"/>
        </w:rPr>
      </w:pPr>
      <w:r>
        <w:rPr>
          <w:rFonts w:ascii="仿宋" w:eastAsia="仿宋" w:hAnsi="仿宋" w:cs="仿宋" w:hint="eastAsia"/>
          <w:color w:val="000000"/>
          <w:kern w:val="0"/>
        </w:rPr>
        <w:t>研究项目名称；</w:t>
      </w:r>
    </w:p>
    <w:p w:rsidR="001D12E9" w:rsidRDefault="001D12E9" w:rsidP="001D12E9">
      <w:pPr>
        <w:spacing w:before="120" w:after="120" w:line="300" w:lineRule="auto"/>
        <w:rPr>
          <w:rFonts w:ascii="仿宋" w:eastAsia="仿宋" w:hAnsi="仿宋" w:cs="仿宋" w:hint="eastAsia"/>
          <w:color w:val="000000"/>
          <w:kern w:val="0"/>
        </w:rPr>
      </w:pPr>
      <w:r>
        <w:rPr>
          <w:rFonts w:ascii="仿宋" w:eastAsia="仿宋" w:hAnsi="仿宋" w:cs="仿宋" w:hint="eastAsia"/>
          <w:color w:val="000000"/>
          <w:kern w:val="0"/>
        </w:rPr>
        <w:t>研究者名单；</w:t>
      </w:r>
    </w:p>
    <w:p w:rsidR="001D12E9" w:rsidRDefault="001D12E9" w:rsidP="001D12E9">
      <w:pPr>
        <w:spacing w:before="120" w:after="120" w:line="300" w:lineRule="auto"/>
        <w:rPr>
          <w:rFonts w:ascii="仿宋" w:eastAsia="仿宋" w:hAnsi="仿宋" w:cs="仿宋" w:hint="eastAsia"/>
          <w:color w:val="000000"/>
          <w:kern w:val="0"/>
        </w:rPr>
      </w:pPr>
      <w:r>
        <w:rPr>
          <w:rFonts w:ascii="仿宋" w:eastAsia="仿宋" w:hAnsi="仿宋" w:cs="仿宋" w:hint="eastAsia"/>
          <w:color w:val="000000"/>
          <w:kern w:val="0"/>
        </w:rPr>
        <w:t>研究入选对象标准；</w:t>
      </w:r>
    </w:p>
    <w:p w:rsidR="001D12E9" w:rsidRDefault="001D12E9" w:rsidP="001D12E9">
      <w:pPr>
        <w:spacing w:before="120" w:after="120" w:line="300" w:lineRule="auto"/>
        <w:rPr>
          <w:rFonts w:ascii="仿宋" w:eastAsia="仿宋" w:hAnsi="仿宋" w:cs="仿宋" w:hint="eastAsia"/>
          <w:color w:val="000000"/>
          <w:kern w:val="0"/>
        </w:rPr>
      </w:pPr>
      <w:r>
        <w:rPr>
          <w:rFonts w:ascii="仿宋" w:eastAsia="仿宋" w:hAnsi="仿宋" w:cs="仿宋" w:hint="eastAsia"/>
          <w:color w:val="000000"/>
          <w:kern w:val="0"/>
        </w:rPr>
        <w:t>项目方案简介；</w:t>
      </w:r>
    </w:p>
    <w:p w:rsidR="001D12E9" w:rsidRDefault="001D12E9" w:rsidP="001D12E9">
      <w:pPr>
        <w:spacing w:before="120" w:after="120" w:line="300" w:lineRule="auto"/>
        <w:rPr>
          <w:rFonts w:ascii="仿宋" w:eastAsia="仿宋" w:hAnsi="仿宋" w:cs="仿宋" w:hint="eastAsia"/>
          <w:color w:val="000000"/>
          <w:kern w:val="0"/>
        </w:rPr>
      </w:pPr>
      <w:r>
        <w:rPr>
          <w:rFonts w:ascii="仿宋" w:eastAsia="仿宋" w:hAnsi="仿宋" w:cs="仿宋" w:hint="eastAsia"/>
          <w:color w:val="000000"/>
          <w:kern w:val="0"/>
        </w:rPr>
        <w:t>受试者可能承担风险和不适；</w:t>
      </w:r>
    </w:p>
    <w:p w:rsidR="001D12E9" w:rsidRDefault="001D12E9" w:rsidP="001D12E9">
      <w:pPr>
        <w:spacing w:before="120" w:after="120" w:line="300" w:lineRule="auto"/>
        <w:rPr>
          <w:rFonts w:ascii="仿宋" w:eastAsia="仿宋" w:hAnsi="仿宋" w:cs="仿宋" w:hint="eastAsia"/>
          <w:color w:val="000000"/>
          <w:kern w:val="0"/>
        </w:rPr>
      </w:pPr>
      <w:r>
        <w:rPr>
          <w:rFonts w:ascii="仿宋" w:eastAsia="仿宋" w:hAnsi="仿宋" w:cs="仿宋" w:hint="eastAsia"/>
          <w:color w:val="000000"/>
          <w:kern w:val="0"/>
        </w:rPr>
        <w:t>受试者参加研究可能的受益；</w:t>
      </w:r>
    </w:p>
    <w:p w:rsidR="001D12E9" w:rsidRDefault="001D12E9" w:rsidP="001D12E9">
      <w:pPr>
        <w:spacing w:before="120" w:after="120" w:line="300" w:lineRule="auto"/>
        <w:rPr>
          <w:rFonts w:ascii="仿宋" w:eastAsia="仿宋" w:hAnsi="仿宋" w:cs="仿宋" w:hint="eastAsia"/>
          <w:color w:val="000000"/>
          <w:kern w:val="0"/>
        </w:rPr>
      </w:pPr>
      <w:r>
        <w:rPr>
          <w:rFonts w:ascii="仿宋" w:eastAsia="仿宋" w:hAnsi="仿宋" w:cs="仿宋" w:hint="eastAsia"/>
          <w:color w:val="000000"/>
          <w:kern w:val="0"/>
        </w:rPr>
        <w:t>研究得到信息和数据的保密范围；</w:t>
      </w:r>
    </w:p>
    <w:p w:rsidR="001D12E9" w:rsidRDefault="001D12E9" w:rsidP="001D12E9">
      <w:pPr>
        <w:spacing w:before="120" w:after="120" w:line="300" w:lineRule="auto"/>
        <w:rPr>
          <w:rFonts w:ascii="仿宋" w:eastAsia="仿宋" w:hAnsi="仿宋" w:cs="仿宋" w:hint="eastAsia"/>
          <w:color w:val="000000"/>
          <w:kern w:val="0"/>
        </w:rPr>
      </w:pPr>
      <w:r>
        <w:rPr>
          <w:rFonts w:ascii="仿宋" w:eastAsia="仿宋" w:hAnsi="仿宋" w:cs="仿宋" w:hint="eastAsia"/>
          <w:color w:val="000000"/>
          <w:kern w:val="0"/>
        </w:rPr>
        <w:t>对参与试验的补偿的约定以及对与参与研究有关的可能的损害可得到的医治；</w:t>
      </w:r>
    </w:p>
    <w:p w:rsidR="001D12E9" w:rsidRDefault="001D12E9" w:rsidP="001D12E9">
      <w:pPr>
        <w:spacing w:before="120" w:after="120" w:line="300" w:lineRule="auto"/>
        <w:rPr>
          <w:rFonts w:ascii="仿宋" w:eastAsia="仿宋" w:hAnsi="仿宋" w:cs="仿宋" w:hint="eastAsia"/>
          <w:color w:val="000000"/>
          <w:kern w:val="0"/>
        </w:rPr>
      </w:pPr>
      <w:r>
        <w:rPr>
          <w:rFonts w:ascii="仿宋" w:eastAsia="仿宋" w:hAnsi="仿宋" w:cs="仿宋" w:hint="eastAsia"/>
          <w:color w:val="000000"/>
          <w:kern w:val="0"/>
        </w:rPr>
        <w:t>说明参加研究是自愿的，受试者有权在任何时候中止其参与并且不会受到任何处罚；研究期间可随时了解相关信息；</w:t>
      </w:r>
    </w:p>
    <w:p w:rsidR="001D12E9" w:rsidRDefault="001D12E9" w:rsidP="001D12E9">
      <w:pPr>
        <w:spacing w:before="120" w:after="120" w:line="300" w:lineRule="auto"/>
        <w:rPr>
          <w:rFonts w:ascii="仿宋" w:eastAsia="仿宋" w:hAnsi="仿宋" w:cs="仿宋" w:hint="eastAsia"/>
          <w:color w:val="000000"/>
          <w:kern w:val="0"/>
        </w:rPr>
      </w:pPr>
      <w:r>
        <w:rPr>
          <w:rFonts w:ascii="仿宋" w:eastAsia="仿宋" w:hAnsi="仿宋" w:cs="仿宋" w:hint="eastAsia"/>
          <w:color w:val="000000"/>
          <w:kern w:val="0"/>
        </w:rPr>
        <w:t>联系人和联系电话的说明；</w:t>
      </w:r>
    </w:p>
    <w:p w:rsidR="001D12E9" w:rsidRDefault="001D12E9" w:rsidP="001D12E9">
      <w:pPr>
        <w:spacing w:before="120" w:after="120" w:line="300" w:lineRule="auto"/>
        <w:rPr>
          <w:rFonts w:ascii="仿宋" w:eastAsia="仿宋" w:hAnsi="仿宋" w:cs="仿宋" w:hint="eastAsia"/>
          <w:color w:val="000000"/>
          <w:kern w:val="0"/>
        </w:rPr>
      </w:pPr>
      <w:r>
        <w:rPr>
          <w:rFonts w:ascii="仿宋" w:eastAsia="仿宋" w:hAnsi="仿宋" w:cs="仿宋" w:hint="eastAsia"/>
          <w:color w:val="000000"/>
          <w:kern w:val="0"/>
        </w:rPr>
        <w:t>受试者和研究者签名；</w:t>
      </w:r>
    </w:p>
    <w:p w:rsidR="001D12E9" w:rsidRDefault="001D12E9" w:rsidP="001D12E9">
      <w:pPr>
        <w:spacing w:before="120" w:after="120" w:line="300" w:lineRule="auto"/>
        <w:rPr>
          <w:rFonts w:ascii="仿宋" w:eastAsia="仿宋" w:hAnsi="仿宋" w:cs="仿宋" w:hint="eastAsia"/>
          <w:color w:val="000000"/>
        </w:rPr>
      </w:pPr>
      <w:r>
        <w:rPr>
          <w:rFonts w:ascii="仿宋" w:eastAsia="仿宋" w:hAnsi="仿宋" w:cs="仿宋" w:hint="eastAsia"/>
          <w:color w:val="000000"/>
          <w:kern w:val="0"/>
        </w:rPr>
        <w:lastRenderedPageBreak/>
        <w:t>时间。</w:t>
      </w:r>
    </w:p>
    <w:p w:rsidR="001D12E9" w:rsidRDefault="001D12E9" w:rsidP="001D12E9">
      <w:pPr>
        <w:spacing w:before="120" w:after="120" w:line="300" w:lineRule="auto"/>
        <w:rPr>
          <w:rFonts w:ascii="仿宋" w:eastAsia="仿宋" w:hAnsi="仿宋" w:cs="仿宋" w:hint="eastAsia"/>
          <w:bCs/>
          <w:color w:val="000000"/>
        </w:rPr>
      </w:pPr>
      <w:r>
        <w:rPr>
          <w:rFonts w:ascii="仿宋" w:eastAsia="仿宋" w:hAnsi="仿宋" w:cs="仿宋" w:hint="eastAsia"/>
          <w:bCs/>
          <w:color w:val="000000"/>
        </w:rPr>
        <w:t>六、知情同意签名参照医院《病人知情同意签名的暂行规定》执行。</w:t>
      </w:r>
    </w:p>
    <w:p w:rsidR="001D12E9" w:rsidRDefault="001D12E9" w:rsidP="001D12E9">
      <w:pPr>
        <w:spacing w:before="120" w:after="120" w:line="0" w:lineRule="atLeast"/>
        <w:rPr>
          <w:rFonts w:ascii="仿宋_GB2312" w:eastAsia="仿宋_GB2312" w:hAnsi="仿宋" w:hint="eastAsia"/>
          <w:color w:val="000000"/>
        </w:rPr>
      </w:pPr>
    </w:p>
    <w:p w:rsidR="001D12E9" w:rsidRDefault="001D12E9" w:rsidP="001D12E9">
      <w:pPr>
        <w:spacing w:before="120" w:after="120" w:line="0" w:lineRule="atLeast"/>
        <w:jc w:val="center"/>
        <w:rPr>
          <w:rFonts w:ascii="仿宋" w:eastAsia="仿宋" w:hAnsi="仿宋" w:hint="eastAsia"/>
          <w:b/>
        </w:rPr>
      </w:pPr>
    </w:p>
    <w:p w:rsidR="001D12E9" w:rsidRDefault="001D12E9" w:rsidP="001D12E9">
      <w:pPr>
        <w:spacing w:before="120" w:after="120" w:line="0" w:lineRule="atLeast"/>
        <w:jc w:val="center"/>
        <w:rPr>
          <w:rFonts w:ascii="仿宋" w:eastAsia="仿宋" w:hAnsi="仿宋"/>
          <w:b/>
        </w:rPr>
      </w:pPr>
      <w:r>
        <w:rPr>
          <w:rFonts w:ascii="仿宋" w:eastAsia="仿宋" w:hAnsi="仿宋" w:hint="eastAsia"/>
          <w:b/>
        </w:rPr>
        <w:t>文件回顾修订控制列表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21"/>
        <w:gridCol w:w="894"/>
        <w:gridCol w:w="1276"/>
        <w:gridCol w:w="992"/>
        <w:gridCol w:w="4822"/>
      </w:tblGrid>
      <w:tr w:rsidR="001D12E9" w:rsidTr="00CD5A86">
        <w:trPr>
          <w:jc w:val="center"/>
        </w:trPr>
        <w:tc>
          <w:tcPr>
            <w:tcW w:w="521" w:type="dxa"/>
            <w:vAlign w:val="center"/>
          </w:tcPr>
          <w:p w:rsidR="001D12E9" w:rsidRDefault="001D12E9" w:rsidP="001D12E9">
            <w:pPr>
              <w:spacing w:line="0" w:lineRule="atLeast"/>
              <w:ind w:leftChars="-25" w:left="-60" w:rightChars="-25" w:right="-60"/>
              <w:jc w:val="center"/>
              <w:rPr>
                <w:rFonts w:ascii="仿宋" w:eastAsia="仿宋" w:hAnsi="仿宋"/>
                <w:b/>
                <w:bCs/>
                <w:sz w:val="21"/>
                <w:szCs w:val="21"/>
              </w:rPr>
            </w:pPr>
            <w:bookmarkStart w:id="1" w:name="_Hlk90301532"/>
            <w:r>
              <w:rPr>
                <w:rFonts w:ascii="仿宋" w:eastAsia="仿宋" w:hAnsi="仿宋" w:hint="eastAsia"/>
                <w:b/>
                <w:bCs/>
                <w:sz w:val="21"/>
                <w:szCs w:val="21"/>
              </w:rPr>
              <w:t>序号</w:t>
            </w:r>
          </w:p>
        </w:tc>
        <w:tc>
          <w:tcPr>
            <w:tcW w:w="894" w:type="dxa"/>
            <w:vAlign w:val="center"/>
          </w:tcPr>
          <w:p w:rsidR="001D12E9" w:rsidRDefault="001D12E9" w:rsidP="001D12E9">
            <w:pPr>
              <w:spacing w:line="0" w:lineRule="atLeast"/>
              <w:ind w:leftChars="-25" w:left="-60" w:rightChars="-25" w:right="-60"/>
              <w:jc w:val="center"/>
              <w:rPr>
                <w:rFonts w:ascii="仿宋" w:eastAsia="仿宋" w:hAnsi="仿宋"/>
                <w:b/>
                <w:bCs/>
                <w:sz w:val="21"/>
                <w:szCs w:val="21"/>
              </w:rPr>
            </w:pPr>
            <w:r>
              <w:rPr>
                <w:rFonts w:ascii="仿宋" w:eastAsia="仿宋" w:hAnsi="仿宋" w:hint="eastAsia"/>
                <w:b/>
                <w:bCs/>
                <w:sz w:val="21"/>
                <w:szCs w:val="21"/>
              </w:rPr>
              <w:t>变更后版本号</w:t>
            </w:r>
          </w:p>
        </w:tc>
        <w:tc>
          <w:tcPr>
            <w:tcW w:w="1276" w:type="dxa"/>
            <w:vAlign w:val="center"/>
          </w:tcPr>
          <w:p w:rsidR="001D12E9" w:rsidRDefault="001D12E9" w:rsidP="001D12E9">
            <w:pPr>
              <w:spacing w:line="0" w:lineRule="atLeast"/>
              <w:ind w:leftChars="-25" w:left="-60" w:rightChars="-25" w:right="-60"/>
              <w:jc w:val="center"/>
              <w:rPr>
                <w:rFonts w:ascii="仿宋" w:eastAsia="仿宋" w:hAnsi="仿宋"/>
                <w:b/>
                <w:bCs/>
                <w:sz w:val="21"/>
                <w:szCs w:val="21"/>
              </w:rPr>
            </w:pPr>
            <w:r>
              <w:rPr>
                <w:rFonts w:ascii="仿宋" w:eastAsia="仿宋" w:hAnsi="仿宋" w:hint="eastAsia"/>
                <w:b/>
                <w:bCs/>
                <w:sz w:val="21"/>
                <w:szCs w:val="21"/>
              </w:rPr>
              <w:t>变更日期</w:t>
            </w:r>
          </w:p>
        </w:tc>
        <w:tc>
          <w:tcPr>
            <w:tcW w:w="992" w:type="dxa"/>
            <w:vAlign w:val="center"/>
          </w:tcPr>
          <w:p w:rsidR="001D12E9" w:rsidRDefault="001D12E9" w:rsidP="001D12E9">
            <w:pPr>
              <w:spacing w:line="0" w:lineRule="atLeast"/>
              <w:ind w:leftChars="-25" w:left="-60" w:rightChars="-25" w:right="-60"/>
              <w:jc w:val="center"/>
              <w:rPr>
                <w:rFonts w:ascii="仿宋" w:eastAsia="仿宋" w:hAnsi="仿宋"/>
                <w:b/>
                <w:bCs/>
                <w:sz w:val="21"/>
                <w:szCs w:val="21"/>
              </w:rPr>
            </w:pPr>
            <w:r>
              <w:rPr>
                <w:rFonts w:ascii="仿宋" w:eastAsia="仿宋" w:hAnsi="仿宋" w:hint="eastAsia"/>
                <w:b/>
                <w:bCs/>
                <w:sz w:val="21"/>
                <w:szCs w:val="21"/>
              </w:rPr>
              <w:t>变更类型</w:t>
            </w:r>
          </w:p>
        </w:tc>
        <w:tc>
          <w:tcPr>
            <w:tcW w:w="4822" w:type="dxa"/>
            <w:vAlign w:val="center"/>
          </w:tcPr>
          <w:p w:rsidR="001D12E9" w:rsidRDefault="001D12E9" w:rsidP="001D12E9">
            <w:pPr>
              <w:spacing w:line="0" w:lineRule="atLeast"/>
              <w:ind w:leftChars="-25" w:left="-60" w:rightChars="-25" w:right="-60"/>
              <w:jc w:val="center"/>
              <w:rPr>
                <w:rFonts w:ascii="仿宋" w:eastAsia="仿宋" w:hAnsi="仿宋"/>
                <w:b/>
                <w:bCs/>
                <w:sz w:val="21"/>
                <w:szCs w:val="21"/>
              </w:rPr>
            </w:pPr>
            <w:r>
              <w:rPr>
                <w:rFonts w:ascii="仿宋" w:eastAsia="仿宋" w:hAnsi="仿宋" w:hint="eastAsia"/>
                <w:b/>
                <w:bCs/>
                <w:sz w:val="21"/>
                <w:szCs w:val="21"/>
              </w:rPr>
              <w:t>变更简要</w:t>
            </w:r>
          </w:p>
        </w:tc>
      </w:tr>
      <w:tr w:rsidR="001D12E9" w:rsidTr="00CD5A86">
        <w:trPr>
          <w:trHeight w:val="1270"/>
          <w:jc w:val="center"/>
        </w:trPr>
        <w:tc>
          <w:tcPr>
            <w:tcW w:w="521" w:type="dxa"/>
            <w:vAlign w:val="center"/>
          </w:tcPr>
          <w:p w:rsidR="001D12E9" w:rsidRDefault="001D12E9" w:rsidP="001D12E9">
            <w:pPr>
              <w:spacing w:line="0" w:lineRule="atLeast"/>
              <w:ind w:leftChars="-25" w:left="-60" w:rightChars="-25" w:right="-60"/>
              <w:jc w:val="center"/>
              <w:rPr>
                <w:rFonts w:ascii="仿宋" w:eastAsia="仿宋" w:hAnsi="仿宋"/>
                <w:bCs/>
                <w:sz w:val="21"/>
                <w:szCs w:val="21"/>
              </w:rPr>
            </w:pPr>
            <w:r>
              <w:rPr>
                <w:rFonts w:ascii="仿宋" w:eastAsia="仿宋" w:hAnsi="仿宋" w:hint="eastAsia"/>
                <w:bCs/>
                <w:sz w:val="21"/>
                <w:szCs w:val="21"/>
              </w:rPr>
              <w:t>1</w:t>
            </w:r>
          </w:p>
        </w:tc>
        <w:tc>
          <w:tcPr>
            <w:tcW w:w="894" w:type="dxa"/>
            <w:vAlign w:val="center"/>
          </w:tcPr>
          <w:p w:rsidR="001D12E9" w:rsidRDefault="001D12E9" w:rsidP="001D12E9">
            <w:pPr>
              <w:spacing w:line="0" w:lineRule="atLeast"/>
              <w:ind w:leftChars="-25" w:left="-60" w:rightChars="-25" w:right="-60"/>
              <w:jc w:val="center"/>
              <w:rPr>
                <w:rFonts w:ascii="仿宋" w:eastAsia="仿宋" w:hAnsi="仿宋"/>
                <w:bCs/>
                <w:sz w:val="21"/>
                <w:szCs w:val="21"/>
              </w:rPr>
            </w:pPr>
            <w:r>
              <w:rPr>
                <w:rFonts w:ascii="仿宋" w:eastAsia="仿宋" w:hAnsi="仿宋" w:hint="eastAsia"/>
                <w:bCs/>
                <w:sz w:val="21"/>
                <w:szCs w:val="21"/>
              </w:rPr>
              <w:t>0</w:t>
            </w:r>
            <w:r>
              <w:rPr>
                <w:rFonts w:ascii="仿宋" w:eastAsia="仿宋" w:hAnsi="仿宋"/>
                <w:bCs/>
                <w:sz w:val="21"/>
                <w:szCs w:val="21"/>
              </w:rPr>
              <w:t>4</w:t>
            </w:r>
          </w:p>
        </w:tc>
        <w:tc>
          <w:tcPr>
            <w:tcW w:w="1276" w:type="dxa"/>
            <w:vAlign w:val="center"/>
          </w:tcPr>
          <w:p w:rsidR="001D12E9" w:rsidRDefault="001D12E9" w:rsidP="001D12E9">
            <w:pPr>
              <w:spacing w:line="0" w:lineRule="atLeast"/>
              <w:ind w:leftChars="-25" w:left="-60" w:rightChars="-25" w:right="-60"/>
              <w:jc w:val="center"/>
              <w:rPr>
                <w:rFonts w:ascii="仿宋" w:eastAsia="仿宋" w:hAnsi="仿宋" w:hint="eastAsia"/>
                <w:bCs/>
                <w:sz w:val="21"/>
                <w:szCs w:val="21"/>
              </w:rPr>
            </w:pPr>
            <w:r>
              <w:rPr>
                <w:rFonts w:ascii="仿宋" w:eastAsia="仿宋" w:hAnsi="仿宋" w:hint="eastAsia"/>
                <w:bCs/>
                <w:sz w:val="21"/>
                <w:szCs w:val="21"/>
              </w:rPr>
              <w:t>2021.12.02</w:t>
            </w:r>
          </w:p>
        </w:tc>
        <w:tc>
          <w:tcPr>
            <w:tcW w:w="992" w:type="dxa"/>
            <w:vAlign w:val="center"/>
          </w:tcPr>
          <w:p w:rsidR="001D12E9" w:rsidRDefault="001D12E9" w:rsidP="001D12E9">
            <w:pPr>
              <w:spacing w:line="0" w:lineRule="atLeast"/>
              <w:ind w:leftChars="-25" w:left="-60" w:rightChars="-25" w:right="-60"/>
              <w:jc w:val="center"/>
              <w:rPr>
                <w:rFonts w:ascii="仿宋" w:eastAsia="仿宋" w:hAnsi="仿宋"/>
                <w:bCs/>
                <w:sz w:val="21"/>
                <w:szCs w:val="21"/>
              </w:rPr>
            </w:pPr>
            <w:r>
              <w:rPr>
                <w:rFonts w:ascii="仿宋" w:eastAsia="仿宋" w:hAnsi="仿宋" w:hint="eastAsia"/>
                <w:bCs/>
                <w:sz w:val="21"/>
                <w:szCs w:val="21"/>
              </w:rPr>
              <w:t>修订</w:t>
            </w:r>
          </w:p>
        </w:tc>
        <w:tc>
          <w:tcPr>
            <w:tcW w:w="4822" w:type="dxa"/>
            <w:vAlign w:val="center"/>
          </w:tcPr>
          <w:p w:rsidR="001D12E9" w:rsidRDefault="001D12E9" w:rsidP="001D12E9">
            <w:pPr>
              <w:pStyle w:val="ListParagraph"/>
              <w:spacing w:line="0" w:lineRule="atLeast"/>
              <w:ind w:rightChars="-25" w:right="-60" w:firstLineChars="0" w:firstLine="0"/>
              <w:rPr>
                <w:rFonts w:ascii="仿宋" w:eastAsia="仿宋" w:hAnsi="仿宋" w:hint="eastAsia"/>
                <w:bCs/>
                <w:sz w:val="21"/>
                <w:szCs w:val="21"/>
              </w:rPr>
            </w:pPr>
            <w:r>
              <w:rPr>
                <w:rFonts w:ascii="仿宋" w:eastAsia="仿宋" w:hAnsi="仿宋" w:hint="eastAsia"/>
                <w:bCs/>
                <w:sz w:val="21"/>
                <w:szCs w:val="21"/>
              </w:rPr>
              <w:t>1、修改首页文件标识部分字体、格式</w:t>
            </w:r>
          </w:p>
          <w:p w:rsidR="001D12E9" w:rsidRDefault="001D12E9" w:rsidP="001D12E9">
            <w:pPr>
              <w:pStyle w:val="ListParagraph"/>
              <w:spacing w:line="0" w:lineRule="atLeast"/>
              <w:ind w:rightChars="-25" w:right="-60" w:firstLineChars="0" w:firstLine="0"/>
              <w:rPr>
                <w:rFonts w:ascii="仿宋" w:eastAsia="仿宋" w:hAnsi="仿宋" w:hint="eastAsia"/>
                <w:bCs/>
                <w:sz w:val="21"/>
                <w:szCs w:val="21"/>
              </w:rPr>
            </w:pPr>
            <w:r>
              <w:rPr>
                <w:rFonts w:ascii="仿宋" w:eastAsia="仿宋" w:hAnsi="仿宋" w:hint="eastAsia"/>
                <w:bCs/>
                <w:sz w:val="21"/>
                <w:szCs w:val="21"/>
              </w:rPr>
              <w:t>2、修改文件标题及正文字体、格式</w:t>
            </w:r>
          </w:p>
          <w:p w:rsidR="001D12E9" w:rsidRDefault="001D12E9" w:rsidP="001D12E9">
            <w:pPr>
              <w:pStyle w:val="ListParagraph"/>
              <w:spacing w:line="0" w:lineRule="atLeast"/>
              <w:ind w:rightChars="-25" w:right="-60" w:firstLineChars="0" w:firstLine="0"/>
              <w:rPr>
                <w:rFonts w:ascii="仿宋" w:eastAsia="仿宋" w:hAnsi="仿宋"/>
                <w:bCs/>
                <w:sz w:val="21"/>
                <w:szCs w:val="21"/>
              </w:rPr>
            </w:pPr>
            <w:r>
              <w:rPr>
                <w:rFonts w:ascii="仿宋" w:eastAsia="仿宋" w:hAnsi="仿宋" w:hint="eastAsia"/>
                <w:bCs/>
                <w:sz w:val="21"/>
                <w:szCs w:val="21"/>
              </w:rPr>
              <w:t>3、修改“文件回顾修订控制列表”内容</w:t>
            </w:r>
          </w:p>
        </w:tc>
      </w:tr>
      <w:bookmarkEnd w:id="1"/>
    </w:tbl>
    <w:p w:rsidR="001D12E9" w:rsidRDefault="001D12E9" w:rsidP="001D12E9">
      <w:pPr>
        <w:ind w:firstLineChars="200" w:firstLine="560"/>
        <w:jc w:val="left"/>
        <w:rPr>
          <w:sz w:val="28"/>
          <w:szCs w:val="28"/>
        </w:rPr>
      </w:pPr>
    </w:p>
    <w:p w:rsidR="00FC251C" w:rsidRPr="001D12E9" w:rsidRDefault="00FC251C"/>
    <w:sectPr w:rsidR="00FC251C" w:rsidRPr="001D12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91E" w:rsidRDefault="00D9791E" w:rsidP="001D12E9">
      <w:r>
        <w:separator/>
      </w:r>
    </w:p>
  </w:endnote>
  <w:endnote w:type="continuationSeparator" w:id="0">
    <w:p w:rsidR="00D9791E" w:rsidRDefault="00D9791E" w:rsidP="001D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91E" w:rsidRDefault="00D9791E" w:rsidP="001D12E9">
      <w:r>
        <w:separator/>
      </w:r>
    </w:p>
  </w:footnote>
  <w:footnote w:type="continuationSeparator" w:id="0">
    <w:p w:rsidR="00D9791E" w:rsidRDefault="00D9791E" w:rsidP="001D1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3A4"/>
    <w:rsid w:val="001D12E9"/>
    <w:rsid w:val="00D9791E"/>
    <w:rsid w:val="00E373A4"/>
    <w:rsid w:val="00FC2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2E9"/>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2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D12E9"/>
    <w:rPr>
      <w:sz w:val="18"/>
      <w:szCs w:val="18"/>
    </w:rPr>
  </w:style>
  <w:style w:type="paragraph" w:styleId="a4">
    <w:name w:val="footer"/>
    <w:basedOn w:val="a"/>
    <w:link w:val="Char0"/>
    <w:uiPriority w:val="99"/>
    <w:unhideWhenUsed/>
    <w:rsid w:val="001D12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12E9"/>
    <w:rPr>
      <w:sz w:val="18"/>
      <w:szCs w:val="18"/>
    </w:rPr>
  </w:style>
  <w:style w:type="paragraph" w:customStyle="1" w:styleId="ListParagraph">
    <w:name w:val="List Paragraph"/>
    <w:basedOn w:val="a"/>
    <w:uiPriority w:val="34"/>
    <w:qFormat/>
    <w:rsid w:val="001D12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2E9"/>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2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D12E9"/>
    <w:rPr>
      <w:sz w:val="18"/>
      <w:szCs w:val="18"/>
    </w:rPr>
  </w:style>
  <w:style w:type="paragraph" w:styleId="a4">
    <w:name w:val="footer"/>
    <w:basedOn w:val="a"/>
    <w:link w:val="Char0"/>
    <w:uiPriority w:val="99"/>
    <w:unhideWhenUsed/>
    <w:rsid w:val="001D12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12E9"/>
    <w:rPr>
      <w:sz w:val="18"/>
      <w:szCs w:val="18"/>
    </w:rPr>
  </w:style>
  <w:style w:type="paragraph" w:customStyle="1" w:styleId="ListParagraph">
    <w:name w:val="List Paragraph"/>
    <w:basedOn w:val="a"/>
    <w:uiPriority w:val="34"/>
    <w:qFormat/>
    <w:rsid w:val="001D12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650</Characters>
  <Application>Microsoft Office Word</Application>
  <DocSecurity>0</DocSecurity>
  <Lines>5</Lines>
  <Paragraphs>1</Paragraphs>
  <ScaleCrop>false</ScaleCrop>
  <Company>China</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2023-11-24T03:24:00Z</dcterms:created>
  <dcterms:modified xsi:type="dcterms:W3CDTF">2023-11-24T03:24:00Z</dcterms:modified>
</cp:coreProperties>
</file>