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粤北人民医院肾盂造影知情同意书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检查者姓名：             科室：           床号：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该检查使用的是泛影莆胺或者碘帕醇造影剂，由于一次性注射剂量较大，注射速度较快，</w:t>
      </w:r>
      <w:r>
        <w:rPr>
          <w:rFonts w:hint="eastAsia"/>
          <w:b/>
          <w:sz w:val="28"/>
          <w:szCs w:val="28"/>
        </w:rPr>
        <w:t>有严重心、肾功能不全、甲亢、病情危重及有碘造影剂过敏者严禁使用泛影莆胺造影剂和碘帕醇。</w:t>
      </w:r>
      <w:r>
        <w:rPr>
          <w:rFonts w:hint="eastAsia"/>
          <w:sz w:val="28"/>
          <w:szCs w:val="28"/>
        </w:rPr>
        <w:t xml:space="preserve">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患者使用造影剂后可能发生以下各种反应：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1.轻度反应：皮肤潮红、头痛、恶心、轻度呕吐、荨麻疹。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2.中度反应：反复重度呕吐、面部水肿、轻度喉头水肿、轻度支气管痉挛、轻度和暂时性血压下降。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3.重度反应：休克、惊厥、重度喉头水肿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4.死亡：由于发生严重过敏反应死亡。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5.局部血管壁破裂，碘造影剂渗出，皮下肿胀。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6.罕见的血栓性静脉炎。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现代医学措施尚难事先预防，一旦出现上述情况，我们会积极进行相应的救治。</w:t>
      </w:r>
      <w:r>
        <w:rPr>
          <w:rFonts w:hint="eastAsia"/>
          <w:b/>
          <w:sz w:val="28"/>
          <w:szCs w:val="28"/>
        </w:rPr>
        <w:t>检查完后请在候诊室观察20分钟后方可拔针，拔针后按压穿刺点10分钟以上方可离开。</w:t>
      </w:r>
      <w:r>
        <w:rPr>
          <w:rFonts w:hint="eastAsia"/>
          <w:sz w:val="28"/>
          <w:szCs w:val="28"/>
        </w:rPr>
        <w:t>做完检查后24小时内喝水1500-2000ml，分次饮用，每次以不引起腹胀为宜（如不能喝水的患者服从临床医生医嘱）。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本人已详细阅读以上内容，经慎重考虑，对可能出现的不良反应完全了解，同意使用造影剂行肾盂造影检查。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bookmarkStart w:id="0" w:name="_GoBack"/>
      <w:bookmarkEnd w:id="0"/>
    </w:p>
    <w:p>
      <w:pPr>
        <w:rPr>
          <w:b/>
          <w:sz w:val="28"/>
          <w:szCs w:val="28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8"/>
          <w:szCs w:val="28"/>
        </w:rPr>
      </w:pPr>
    </w:p>
    <w:sectPr>
      <w:pgSz w:w="11906" w:h="16838"/>
      <w:pgMar w:top="964" w:right="680" w:bottom="144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62EC"/>
    <w:rsid w:val="000C7C9D"/>
    <w:rsid w:val="000D51CE"/>
    <w:rsid w:val="00186CBE"/>
    <w:rsid w:val="001D157D"/>
    <w:rsid w:val="0035080B"/>
    <w:rsid w:val="004502E3"/>
    <w:rsid w:val="00727632"/>
    <w:rsid w:val="00842FA5"/>
    <w:rsid w:val="009B28B5"/>
    <w:rsid w:val="009D7F3A"/>
    <w:rsid w:val="00C92D14"/>
    <w:rsid w:val="00CD5C49"/>
    <w:rsid w:val="00D402A5"/>
    <w:rsid w:val="00D86B0E"/>
    <w:rsid w:val="00EB5308"/>
    <w:rsid w:val="00F362EC"/>
    <w:rsid w:val="69E9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161</Words>
  <Characters>921</Characters>
  <Lines>7</Lines>
  <Paragraphs>2</Paragraphs>
  <TotalTime>3</TotalTime>
  <ScaleCrop>false</ScaleCrop>
  <LinksUpToDate>false</LinksUpToDate>
  <CharactersWithSpaces>1080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2019-04-14T02:51:00Z</dcterms:created>
  <dc:creator>Administrator</dc:creator>
  <cp:lastModifiedBy>Administrator</cp:lastModifiedBy>
  <cp:lastPrinted>2020-12-14T07:24:00Z</cp:lastPrinted>
  <dcterms:modified xsi:type="dcterms:W3CDTF">2023-09-25T02:08:16Z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E18E2EA7CB4346CEAB7D56918CD77604</vt:lpwstr>
  </property>
</Properties>
</file>